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تعليقات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وتأملات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وانحرافات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تأملات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وانحرافات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قيصر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القرابة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والتضامن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كمرجعية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البيروفي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انتباهها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يتشابه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اختلافاتهما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ومركبة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للتقاطع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مناقشات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المستعمرة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هامالو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وهوزان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الازدهار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كردستان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أحدثها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تعقبها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تناقش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غيفارا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الساندينستاس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والتوباماروس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متشددين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عابرين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وباتريك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أرغويللو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ناشطين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يتعقب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هامالو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العصابات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غيفار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الساندينستاس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المسوغ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إقليمية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كردستان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ساحرة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أقرأ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أتساءل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أمكنة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بوجود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أجريت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مسحورون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الغيفارية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تفكيرنا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إلهاما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قابليتها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للتطبيق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الطبوغرافيا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للتطبيق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تميزها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ناجحة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فيتنام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المسوغ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إقليمية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مقالتهما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هامالو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والفنانين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الأكراد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السحرية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كنمط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التوظيف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للمصطلح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ساذجا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المزالق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بمناطق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تقاطعات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خصوصا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بديناميات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مستحيلة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المسرحية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لأوغستو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وتلخص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المشحونة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ضطهدين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المسرحي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وتفحص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هامالو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تنخرط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بحذر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والواقعية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المضطهدين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توسطها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وترجمة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والأميركي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الرصد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وشبكات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البضائع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ندرسها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الحواجز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روسسبيلندا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كارديناس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مقالتهما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مشترك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ورقتهما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استبصارا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لتعليم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الحواجز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استمتعت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تجربتهما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الغرافيتي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الشارع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وبوغوتا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البرازيلية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اللاجئين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المخدرات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المكسيك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وأفغانستان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وتكتيكات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الزاباتية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وتأثيرات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الموسيقا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الإقليمين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صفوفهما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مشاريع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المتعاقبة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أتساءل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المهجرين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كولومبيا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إغناء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جغرافيات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المتنازع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والطائفية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الكولومبية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الالتقاء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لدراستي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ستولدان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أظن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كارديناس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يتعاونان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ويكتبان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بالإنكليزية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ومصطلحا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غربيان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إلحاحية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أسئلتي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والجنوب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تقاطعات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ندرس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المنطقتين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الشبكات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