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تعليقات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الدراسات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العابرة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للأقاليم</w:t>
      </w:r>
    </w:p>
    <w:p w:rsidR="00000000" w:rsidDel="00000000" w:rsidP="00000000" w:rsidRDefault="00000000" w:rsidRPr="00000000" w14:paraId="0000000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[original: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http://www.jadaliyya.com/Details/37901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4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إيلا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حبيبة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شوحيط</w:t>
      </w:r>
    </w:p>
    <w:p w:rsidR="00000000" w:rsidDel="00000000" w:rsidP="00000000" w:rsidRDefault="00000000" w:rsidRPr="00000000" w14:paraId="00000006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ترجمة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</w:t>
      </w:r>
    </w:p>
    <w:p w:rsidR="00000000" w:rsidDel="00000000" w:rsidP="00000000" w:rsidRDefault="00000000" w:rsidRPr="00000000" w14:paraId="00000007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المقال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واحد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ست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مساهمات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مائدة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جدلية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المستديرة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تدشينا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لمبادرة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انقر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هنا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لمطالعة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التقديم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اقرأ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المساهمات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الأخرى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كتبها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hyperlink r:id="rId8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أمل</w:t>
        </w:r>
      </w:hyperlink>
      <w:hyperlink r:id="rId9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إقعيق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</w:t>
      </w:r>
      <w:hyperlink r:id="rId11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إيمان</w:t>
        </w:r>
      </w:hyperlink>
      <w:hyperlink r:id="rId12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مرسي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</w:t>
      </w:r>
      <w:hyperlink r:id="rId14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علی</w:t>
        </w:r>
      </w:hyperlink>
      <w:hyperlink r:id="rId15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میرسپاسی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</w:t>
      </w:r>
      <w:hyperlink r:id="rId1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إيلا</w:t>
        </w:r>
      </w:hyperlink>
      <w:hyperlink r:id="rId18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9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حبيبة</w:t>
        </w:r>
      </w:hyperlink>
      <w:hyperlink r:id="rId20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شوحيط</w:t>
        </w:r>
      </w:hyperlink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.]</w:t>
      </w:r>
    </w:p>
    <w:p w:rsidR="00000000" w:rsidDel="00000000" w:rsidP="00000000" w:rsidRDefault="00000000" w:rsidRPr="00000000" w14:paraId="00000009">
      <w:pPr>
        <w:bidi w:val="1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5943600" cy="3479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مظاهرة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قصر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مونيدا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الرئاسي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بسانتياغو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٩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أغسطس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، ٢٠١٤،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احتجاجا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الحملة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العسكرية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الإسرائيلية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غزة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وإعلان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الشعب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الفلسطيني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للمنخرطين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الحوار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القائم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المؤتمر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بالأخص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نيويورك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نرحب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للاشتباك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رؤى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منظور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ومخيلات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جغرافية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تقاطعية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نشير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باسم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للأقاليم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."</w:t>
      </w:r>
    </w:p>
    <w:p w:rsidR="00000000" w:rsidDel="00000000" w:rsidP="00000000" w:rsidRDefault="00000000" w:rsidRPr="00000000" w14:paraId="0000000D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أشكر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المتحدثين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عروضهم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التقديمية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الرائعة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التعقيبات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الموجزة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الإسهامات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المقدمة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البحثية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بتعليقات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القضايا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المنظورة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الحوار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للأقاليم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تنخرط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نزع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متحدية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التعريفات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الجوهرانية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للهوية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مخالفة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محمودة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للأعراف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الإجرائية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المتبعة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المناطقية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تشجعنا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تفكيرنا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الإطار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بالتحليل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إقليمية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المغروس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صياغات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مبارحة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الرقعة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فترض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التحديد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تلقى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التشجيع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بالأخص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حوار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إمكانات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التقاطعية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تطل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متزايد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الآفاق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المؤسسية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الأكاديمية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وتعكس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النصوص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الماثلة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أيدينا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الجهد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المبذول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للاشتباك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للأقاليم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المقاربات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والمنهجيات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قوبلت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بالرفض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أحيانا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المثال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تطبيق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مصطلح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نقاشي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بجمعية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تململا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تماما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وربما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حتميا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نظ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باعتباره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وتحديدا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مشروع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جاثم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الاستغراق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حضور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وثيق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إنكارها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وطمسها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النطاق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الأكاديمية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أحيانا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لخطوة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إضفاء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الريبة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لدينا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إيضاحا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بليغا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رؤيته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سردية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مرحلية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لابد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لنحقق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وبالأحرى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المنظور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ووسيط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موشوري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مختلف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للتحليل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وأعتقد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بلغنا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تنطوي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ضمني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التعبير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بالجمع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دعاوى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والنقد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القائم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الموجه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للصياغة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تولد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الإبعاد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ونزع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الملكية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النزعة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ببساطة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اصطلاحا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وصفيا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الطريقة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ينتقل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الأجساد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والمنتجات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والصور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الأصوات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والأفكار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بالأحرى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موشور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الانتقالات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أمثلة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مشرقة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الفضاءات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الوطنية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تنتج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تماهيات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وانتماءات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ثقافية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معقدة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بزغ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كجزء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انتشاء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هيمنة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نيوليبرالية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بالكامل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الجذبية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تشده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للجنسيات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النقدي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كجزء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العولمة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أسفل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الانعطافة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الأكاديمي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وظف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العروض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التقديمية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المؤتمر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للإشارة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النشطة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٦٧.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التصنيفية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ومعينة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تعقيد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انتشار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الخطابات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التحررية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المفيد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نتذكر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الثلاث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الرائج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اليسار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المغزى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آنذاك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للنضال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المصادفة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تستحضر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ورقة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طارق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دعنا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سردها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وقائع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تؤدي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وظيفتها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مزدوج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المؤتمرات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والاجتماعات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والبرامج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التدريبية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شكلت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حرفيا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حدثا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للحدود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خطاب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التحرر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تجاوز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أسماه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فانون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مزالق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الأيديولوجيا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وعندما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بتاريخ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المطروح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المتحدثين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تبدأ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وتبدأ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تفسحان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المجال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وعبور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اختلاف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النضالات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المناهضة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الطبقي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النزعة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البورجوازية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التاريخ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الأفكار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بالتصورات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المعاصرة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وعلاوة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نتجنب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إطلاق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المصطلحات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زمنها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المفيد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نوضح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نستخدم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مصطلح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الأيديولوجيات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سنحتاج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اجتناب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رجعي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استخدام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جنبا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الثلاث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وأيضا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وبوجه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العروبة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وعوضا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تطبيق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كمنظور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تحليلي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للتطبيق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المصطلحان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السائدان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"/"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</w:t>
      </w:r>
    </w:p>
    <w:p w:rsidR="00000000" w:rsidDel="00000000" w:rsidP="00000000" w:rsidRDefault="00000000" w:rsidRPr="00000000" w14:paraId="00000015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موضوعة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تضامنا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مناهضا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تنوعها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أبرز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رتاني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بالأخص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الاستقلاليين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الپورتوريكيين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الفحص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المتمعن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لوليتا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ليبرون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كهذا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ينصب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التوكيد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أوجه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التناظر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البنيوية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الوضعين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الأيديولوجيات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المتناظرة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النضالات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التحررية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تناظرات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وتوازيات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تنتج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النسيج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نزع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نديم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مجتمع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المهاجرين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نشأتهم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يركز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فحص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إعاشة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الذاكرة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والانتماء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لعدة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أجيال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مواطن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الأسلاف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الجغرافيا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المنفوية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التناظرات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والروابط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المعقودة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القبيل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معنى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نتصدى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للعلاقة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أوضاع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المجتمعات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المبعدة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وشخصياتها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الآخذة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التبدل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مجتمعا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يصبح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جزءا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الجهاز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الجائز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تسميته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العلاقية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باسم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پويرتو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ريكو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سبقه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الإسپاني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لشعب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التاينو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وجزيرته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بوريكين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شعوب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الماپوتشي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المهاجرين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أوسطيين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تعاون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الكريه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للصياغات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المترابطة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المناهضة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للاستعمار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الضروري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نبرز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الشخصيات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الآخذة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للمجتمعات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الجغرافيات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تبدل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موقعها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والتفاعلات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والتقاطعات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صياغات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للهوية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تماهيات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معقدة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ورجعية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أوسطيون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لابد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باحتمال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تفاعلات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تتشكل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أنماط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مستحدثة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يحضرني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صديق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تزوج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پورتوريكية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يطلق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أطفالهما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فلسطيريكيين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الإثني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يسلط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الضوء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الجانب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العلاقة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المعقدة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والأمريكتين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موحيا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الاختلاط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كتابة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كتابة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ممحوة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نطاق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التاريخ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ركو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مسمى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وثائق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السفر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أصدرتها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العثمانية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للمهاجرين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التصق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انحلال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العثمانية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يقترن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نديم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بالصور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للباعة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الجائلين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وللساسة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الفاسدين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لاحقا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للفت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الانتباه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الغرائبي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حسنة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فترض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ٍ.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استخدم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الأحيان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كتسمية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امتلاكها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للتأكيد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متعددة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الأديان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والإثنيات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خلفيات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المهاجر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الأفواج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الوافدة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المبكرة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١٩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وبواكير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٢٠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مؤلفة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الخلفيات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المسيحية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واليهودية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ازدادت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المسلمين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المهاجرين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أصبح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بالبشر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والتدفق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متعدد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الاتجاهات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للميديا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يمثلان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عوامل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صياغات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إقعيق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للمسألة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البصرية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أصلاني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مقارن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يكشف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الجانب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التماهي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مناقشة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للأقاليم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تبرز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أدخلوا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المأخوذة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لإفراز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قاموس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بصري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للوحدة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تجسده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جداريات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مقاومة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يتحرك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الفنانون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النشطاء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الحدود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يضفون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النطاق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إسرائيل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عاقدين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نزع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الملكية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المتباعدتين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جغرافيا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الدمج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السومبريرو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والكوفية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بموازاة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نبتة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وشجرة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الزيتون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—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وكناية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يوضح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إمسيح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أنماط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الفلاحة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وسيلة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ناجعة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لتشكيل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التطلعات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المتشابكة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والمكسيك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يتولد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تناسج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الرموز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التهجين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البصري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يبرز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التدفقات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الأقاليم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مؤطرا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جغرافيتين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متباينتين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كهذه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تصبح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مجازا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للمقاومة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وراء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الموقع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الفعلي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النقطة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المتعلقة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بتاريخ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اقت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ينحصر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التعبير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المثقفين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أفريقيا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وآسيا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فالحال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متص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خصوصية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ترجع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جزيرة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إيبيريا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ودورها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الحاسم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عامي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١٤٩٢"،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ونعني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الاسترداد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[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الغزو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الإسپاني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حاجج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روبرت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ستام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كتابنا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Unthinking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Eurocentrism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1994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[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طبعة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الصدور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شوحيط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روبرت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ستام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ترجمة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وتقديم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ربيع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وهبة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«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المركزي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الأوربي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والتفكيك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»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منشورات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)]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يشكلان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كناية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سلسلة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العمليات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التاريخية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المتداخلة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يشمل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"؛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وقرارات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والمسلمين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ومحاكم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التفتيش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لملاحقة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المارانوس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والموريسكيين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وتجارة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العبيد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للأطلنطي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بكامله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يعيش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اللحظة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الطوفانية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اجتاحت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١٤٩٢.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وفحص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الروابط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الخطابية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عامي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١٤٩٢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يكفل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طريقة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الأوروپية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بالتعبيرات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الاستشراقية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والاستغرابية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بنوع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التوكيد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مختلف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اختلافا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طفيفا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الطريقة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رواها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إدوارد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سعيد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Orientalism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, 1978[؛ «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الاستشراق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»،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١٩٨١،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ترجمة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ديب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؛ ٢٠٠٦،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ترجمة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مغنولو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Walter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Mignolo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The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Idea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of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Latin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America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, 2005).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كولمبس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الغزو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الإسپاني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اقترحت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يعيش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أفكار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الاستشراق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بحروب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استرداد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إيبيريا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ويمكننا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كولمبس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تخيله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ظانا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المشرقية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(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Shohat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“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Area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Studies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Gender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Studies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and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the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Cartographies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of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Knowledge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,” </w:t>
      </w:r>
      <w:r w:rsidDel="00000000" w:rsidR="00000000" w:rsidRPr="00000000">
        <w:rPr>
          <w:rFonts w:ascii="Verdana" w:cs="Verdana" w:eastAsia="Verdana" w:hAnsi="Verdana"/>
          <w:i w:val="1"/>
          <w:sz w:val="36"/>
          <w:szCs w:val="36"/>
          <w:rtl w:val="0"/>
        </w:rPr>
        <w:t xml:space="preserve">Social Text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72,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Fall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2002)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عول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كولمبس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الاستشراق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جزر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الهند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الغربية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وجزر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الهند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مكنتها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والثروة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المسروقة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الأمريكتين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أوروپا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والأوروپات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التابعة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المحيطات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استعمرت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شمال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أفريقيا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كفاتحة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المخيلة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بعمق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المتذبذبة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إيبيريا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رؤيتها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نوعا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سفاردي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(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Shohat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“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The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Sephardi-Moorish Atlantic: Between Orientalism and Occidentalism,” in Evelyn Alsultany and Ella Shohat’s </w:t>
      </w:r>
      <w:r w:rsidDel="00000000" w:rsidR="00000000" w:rsidRPr="00000000">
        <w:rPr>
          <w:rFonts w:ascii="Verdana" w:cs="Verdana" w:eastAsia="Verdana" w:hAnsi="Verdana"/>
          <w:i w:val="1"/>
          <w:sz w:val="36"/>
          <w:szCs w:val="36"/>
          <w:rtl w:val="0"/>
        </w:rPr>
        <w:t xml:space="preserve">Between the Middle East and the Americas: The Cultural Politics of the Middle East in the Americas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, 2013).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وتسمح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الاستشراق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نقرأ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المخيلة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سفاردي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مبرزين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الروابط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التاريخية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والخطابية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والثقافية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الإيجابية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الأطلنطي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المغرب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اضطرابات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والتوتر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أثارتها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الروابط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فبالمعنى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السلبي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إيبيريا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موقعا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لوثته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الدماء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يفسر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التخلف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التنموي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مواجهة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التراث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الإيبيري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موقع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يتسم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بالمرونة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الرومانسية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يفسر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الرهاب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إزاء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اختلاط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نقيض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(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Shohat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/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Stam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“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Tropical Orientalism: Brazil’s Race Debates and the Sephardi-Moorish Atlantic” in Paul Amar (ed.) </w:t>
      </w:r>
      <w:r w:rsidDel="00000000" w:rsidR="00000000" w:rsidRPr="00000000">
        <w:rPr>
          <w:rFonts w:ascii="Verdana" w:cs="Verdana" w:eastAsia="Verdana" w:hAnsi="Verdana"/>
          <w:i w:val="1"/>
          <w:sz w:val="36"/>
          <w:szCs w:val="36"/>
          <w:rtl w:val="0"/>
        </w:rPr>
        <w:t xml:space="preserve">The Middle East and Brazil: Perspectives on the New Global South, 2014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سرديات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كهذه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لعبت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شخصية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السفاردي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الرواية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سلبا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إيجابا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التركو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الأنجلوساكسوني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يناظر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الڤ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منتهاه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يعكس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التشكيلين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المتولدين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بالإسقاط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الأيديولوجي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والمتمثلين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والأنجلوساكسونية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(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Robert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Stam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Ella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Shohat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36"/>
          <w:szCs w:val="36"/>
          <w:rtl w:val="0"/>
        </w:rPr>
        <w:t xml:space="preserve">Race in Translation: Culture Wars Around the Postcolonial Atlantic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, 2012).</w:t>
      </w:r>
    </w:p>
    <w:p w:rsidR="00000000" w:rsidDel="00000000" w:rsidP="00000000" w:rsidRDefault="00000000" w:rsidRPr="00000000" w14:paraId="0000001F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تتعلق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نقطتي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باسم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مسمى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فتماما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مصطلح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إشكالي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بشدة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جغرافية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؟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مصطلح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فبالنسبة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مؤتمرنا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يستدعي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تعارض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ضمني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الإمپراطوري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المصطلح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مصطلحا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أوروپي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الاشتقاق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يشطب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ضمنيا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والأفريقية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يعكس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صوغ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للأمريكتين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حصرا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مقابل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الإسپاني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والبرتغالي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بواسطة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الهيمنة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الأوروپية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ومقاومة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الإمپريالية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أصابت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أحيانا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تتحاشى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مواجهة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صياغات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تخص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استيطانية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استعمارية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الضروري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نكتفي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بصوغ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نصوغه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محددين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وسياسيا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سياقاته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معانيه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بحسب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يدعيه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مواجهة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sectPr>
      <w:footerReference r:id="rId23" w:type="default"/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bidi w:val="1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rFonts w:ascii="Verdana" w:cs="Verdana" w:eastAsia="Verdana" w:hAnsi="Verdana"/>
        <w:sz w:val="16"/>
        <w:szCs w:val="16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1"/>
      </w:rPr>
      <w:t xml:space="preserve">من</w:t>
    </w:r>
    <w:r w:rsidDel="00000000" w:rsidR="00000000" w:rsidRPr="00000000">
      <w:rPr>
        <w:rFonts w:ascii="Verdana" w:cs="Verdana" w:eastAsia="Verdana" w:hAnsi="Verdana"/>
        <w:sz w:val="16"/>
        <w:szCs w:val="16"/>
        <w:rtl w:val="1"/>
      </w:rPr>
      <w:t xml:space="preserve"> </w:t>
    </w:r>
    <w:r w:rsidDel="00000000" w:rsidR="00000000" w:rsidRPr="00000000">
      <w:rPr>
        <w:rFonts w:ascii="Verdana" w:cs="Verdana" w:eastAsia="Verdana" w:hAnsi="Verdana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jadaliyya.com/Details/37901" TargetMode="External"/><Relationship Id="rId11" Type="http://schemas.openxmlformats.org/officeDocument/2006/relationships/hyperlink" Target="http://www.jadaliyya.com/Details/37903" TargetMode="External"/><Relationship Id="rId22" Type="http://schemas.openxmlformats.org/officeDocument/2006/relationships/image" Target="media/image1.png"/><Relationship Id="rId10" Type="http://schemas.openxmlformats.org/officeDocument/2006/relationships/hyperlink" Target="http://www.jadaliyya.com/Details/37898" TargetMode="External"/><Relationship Id="rId21" Type="http://schemas.openxmlformats.org/officeDocument/2006/relationships/hyperlink" Target="http://www.jadaliyya.com/Details/37901" TargetMode="External"/><Relationship Id="rId13" Type="http://schemas.openxmlformats.org/officeDocument/2006/relationships/hyperlink" Target="http://www.jadaliyya.com/Details/37903" TargetMode="External"/><Relationship Id="rId12" Type="http://schemas.openxmlformats.org/officeDocument/2006/relationships/hyperlink" Target="http://www.jadaliyya.com/Details/37903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adaliyya.com/Details/37898" TargetMode="External"/><Relationship Id="rId15" Type="http://schemas.openxmlformats.org/officeDocument/2006/relationships/hyperlink" Target="http://www.jadaliyya.com/Details/37902" TargetMode="External"/><Relationship Id="rId14" Type="http://schemas.openxmlformats.org/officeDocument/2006/relationships/hyperlink" Target="http://www.jadaliyya.com/Details/37902" TargetMode="External"/><Relationship Id="rId17" Type="http://schemas.openxmlformats.org/officeDocument/2006/relationships/hyperlink" Target="http://www.jadaliyya.com/Details/37901" TargetMode="External"/><Relationship Id="rId16" Type="http://schemas.openxmlformats.org/officeDocument/2006/relationships/hyperlink" Target="http://www.jadaliyya.com/Details/37902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jadaliyya.com/Details/37901" TargetMode="External"/><Relationship Id="rId6" Type="http://schemas.openxmlformats.org/officeDocument/2006/relationships/hyperlink" Target="http://www.jadaliyya.com/Details/37901" TargetMode="External"/><Relationship Id="rId18" Type="http://schemas.openxmlformats.org/officeDocument/2006/relationships/hyperlink" Target="http://www.jadaliyya.com/Details/37901" TargetMode="External"/><Relationship Id="rId7" Type="http://schemas.openxmlformats.org/officeDocument/2006/relationships/hyperlink" Target="http://www.jadaliyya.com/Details/37899" TargetMode="External"/><Relationship Id="rId8" Type="http://schemas.openxmlformats.org/officeDocument/2006/relationships/hyperlink" Target="http://www.jadaliyya.com/Details/37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